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C7" w:rsidRPr="003B3BAB" w:rsidRDefault="002D6FC7" w:rsidP="002D6FC7">
      <w:pPr>
        <w:spacing w:line="36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Одобрены на заседании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Координационной комиссии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Министерства спорта Российской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Федерации по введению и реализации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Всероссийского физкультурно-спортивного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комплекса «Готов к труду и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обороне» (ГТО) протоколом № 1 от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23.07.2014 пункт </w:t>
      </w:r>
      <w:r w:rsidRPr="003B3BAB">
        <w:rPr>
          <w:rFonts w:ascii="Times New Roman" w:hAnsi="Times New Roman"/>
          <w:sz w:val="28"/>
          <w:szCs w:val="28"/>
          <w:lang w:val="en-US"/>
        </w:rPr>
        <w:t>II</w:t>
      </w:r>
      <w:r w:rsidRPr="003B3BAB">
        <w:rPr>
          <w:rFonts w:ascii="Times New Roman" w:hAnsi="Times New Roman"/>
          <w:sz w:val="28"/>
          <w:szCs w:val="28"/>
        </w:rPr>
        <w:t>/1</w:t>
      </w:r>
    </w:p>
    <w:p w:rsidR="002D6FC7" w:rsidRPr="003B3BAB" w:rsidRDefault="002D6FC7" w:rsidP="002D6FC7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2D6FC7" w:rsidRPr="003B3BAB" w:rsidRDefault="002D6FC7" w:rsidP="002D6FC7">
      <w:pPr>
        <w:pStyle w:val="a3"/>
        <w:tabs>
          <w:tab w:val="left" w:pos="0"/>
        </w:tabs>
        <w:spacing w:line="360" w:lineRule="auto"/>
        <w:ind w:left="0" w:right="-1"/>
        <w:jc w:val="center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 xml:space="preserve">по организации проведения испытаний (тестов), входящих </w:t>
      </w:r>
      <w:proofErr w:type="gramStart"/>
      <w:r w:rsidRPr="003B3BAB">
        <w:rPr>
          <w:b/>
          <w:sz w:val="28"/>
          <w:szCs w:val="28"/>
        </w:rPr>
        <w:t>во</w:t>
      </w:r>
      <w:proofErr w:type="gramEnd"/>
      <w:r w:rsidRPr="003B3BAB">
        <w:rPr>
          <w:b/>
          <w:sz w:val="28"/>
          <w:szCs w:val="28"/>
        </w:rPr>
        <w:t xml:space="preserve"> </w:t>
      </w:r>
    </w:p>
    <w:p w:rsidR="002D6FC7" w:rsidRPr="003B3BAB" w:rsidRDefault="002D6FC7" w:rsidP="002D6FC7">
      <w:pPr>
        <w:pStyle w:val="a3"/>
        <w:tabs>
          <w:tab w:val="left" w:pos="0"/>
        </w:tabs>
        <w:spacing w:line="360" w:lineRule="auto"/>
        <w:ind w:left="0" w:right="-1"/>
        <w:jc w:val="center"/>
        <w:rPr>
          <w:sz w:val="28"/>
          <w:szCs w:val="28"/>
        </w:rPr>
      </w:pPr>
      <w:r w:rsidRPr="003B3BAB">
        <w:rPr>
          <w:b/>
          <w:sz w:val="28"/>
          <w:szCs w:val="28"/>
        </w:rPr>
        <w:t>Всероссийский физкультурно-спортивный комплекс  «Готов к труду и обороне» (ГТО)</w:t>
      </w:r>
    </w:p>
    <w:p w:rsidR="002D6FC7" w:rsidRPr="003B3BAB" w:rsidRDefault="002D6FC7" w:rsidP="002D6FC7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D6FC7" w:rsidRPr="00625585" w:rsidRDefault="002D6FC7" w:rsidP="002D6FC7">
      <w:pPr>
        <w:tabs>
          <w:tab w:val="left" w:pos="709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Выполнение нормативов Комплекса ГТО проводится в </w:t>
      </w:r>
      <w:r w:rsidRPr="00C10A2D">
        <w:rPr>
          <w:rFonts w:ascii="Times New Roman" w:hAnsi="Times New Roman"/>
          <w:sz w:val="28"/>
          <w:szCs w:val="28"/>
        </w:rPr>
        <w:t>соревновательной обстановке</w:t>
      </w:r>
      <w:r w:rsidRPr="003B3BAB">
        <w:rPr>
          <w:rFonts w:ascii="Times New Roman" w:hAnsi="Times New Roman"/>
          <w:sz w:val="28"/>
          <w:szCs w:val="28"/>
        </w:rPr>
        <w:t xml:space="preserve">. На этапах подготовки и выполнения </w:t>
      </w:r>
      <w:r w:rsidRPr="00625585">
        <w:rPr>
          <w:rFonts w:ascii="Times New Roman" w:hAnsi="Times New Roman"/>
          <w:sz w:val="28"/>
          <w:szCs w:val="28"/>
        </w:rPr>
        <w:t>нормативов Комплекса ГТО осуществляется медицинский контроль.</w:t>
      </w:r>
    </w:p>
    <w:p w:rsidR="002D6FC7" w:rsidRPr="003B3BAB" w:rsidRDefault="002D6FC7" w:rsidP="002D6FC7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25585">
        <w:rPr>
          <w:rFonts w:ascii="Times New Roman" w:hAnsi="Times New Roman"/>
          <w:sz w:val="28"/>
          <w:szCs w:val="28"/>
        </w:rPr>
        <w:t xml:space="preserve"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</w:t>
      </w:r>
      <w:proofErr w:type="spellStart"/>
      <w:r w:rsidRPr="00625585">
        <w:rPr>
          <w:rFonts w:ascii="Times New Roman" w:hAnsi="Times New Roman"/>
          <w:sz w:val="28"/>
          <w:szCs w:val="28"/>
        </w:rPr>
        <w:t>энергозатратных</w:t>
      </w:r>
      <w:proofErr w:type="spellEnd"/>
      <w:r w:rsidRPr="00625585">
        <w:rPr>
          <w:rFonts w:ascii="Times New Roman" w:hAnsi="Times New Roman"/>
          <w:sz w:val="28"/>
          <w:szCs w:val="28"/>
        </w:rPr>
        <w:t xml:space="preserve"> видов испытаний (тестов) и предоставлении участникам достаточного периода отдыха между выполнением нормативов. Для подготовки к выполнению каждого вида испытания (теста) участники выполняют физические упражнения (разминку) под руководством специалиста в области физической культуры и спорта или самостоятельно.</w:t>
      </w:r>
    </w:p>
    <w:p w:rsidR="002D6FC7" w:rsidRPr="003B3BAB" w:rsidRDefault="002D6FC7" w:rsidP="002D6FC7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Наиболее эффективным является следующий порядок тестирования физической подготовленности населения:</w:t>
      </w:r>
    </w:p>
    <w:p w:rsidR="002D6FC7" w:rsidRPr="003B3BAB" w:rsidRDefault="001A610A" w:rsidP="002D6FC7">
      <w:pPr>
        <w:pStyle w:val="a3"/>
        <w:tabs>
          <w:tab w:val="left" w:pos="120"/>
          <w:tab w:val="left" w:pos="993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Бег на 30, 60, 100</w:t>
      </w:r>
      <w:r w:rsidR="002D6FC7" w:rsidRPr="003B3BAB">
        <w:rPr>
          <w:sz w:val="28"/>
          <w:szCs w:val="28"/>
        </w:rPr>
        <w:t>м в зависимости от возрастных требований и ступени Комплекса.</w:t>
      </w:r>
    </w:p>
    <w:p w:rsidR="002D6FC7" w:rsidRPr="003B3BAB" w:rsidRDefault="002D6FC7" w:rsidP="002D6FC7">
      <w:pPr>
        <w:pStyle w:val="a3"/>
        <w:tabs>
          <w:tab w:val="left" w:pos="0"/>
          <w:tab w:val="left" w:pos="120"/>
          <w:tab w:val="left" w:pos="993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lastRenderedPageBreak/>
        <w:t>2. Прыжок в длину с места толчком двумя ногами, прыжок в длину с разбега.</w:t>
      </w:r>
    </w:p>
    <w:p w:rsidR="002D6FC7" w:rsidRPr="003B3BAB" w:rsidRDefault="002D6FC7" w:rsidP="002D6FC7">
      <w:pPr>
        <w:pStyle w:val="a3"/>
        <w:tabs>
          <w:tab w:val="left" w:pos="0"/>
          <w:tab w:val="left" w:pos="120"/>
          <w:tab w:val="left" w:pos="993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 xml:space="preserve">3. Тестирование в силовых упражнениях: </w:t>
      </w:r>
    </w:p>
    <w:p w:rsidR="002D6FC7" w:rsidRPr="003B3BAB" w:rsidRDefault="002D6FC7" w:rsidP="002D6FC7">
      <w:pPr>
        <w:pStyle w:val="a3"/>
        <w:tabs>
          <w:tab w:val="left" w:pos="120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подтягивание из виса лежа на низкой перекладине и из виса на высокой перекладине;</w:t>
      </w:r>
    </w:p>
    <w:p w:rsidR="002D6FC7" w:rsidRPr="003B3BAB" w:rsidRDefault="002D6FC7" w:rsidP="002D6FC7">
      <w:pPr>
        <w:pStyle w:val="a3"/>
        <w:tabs>
          <w:tab w:val="left" w:pos="0"/>
          <w:tab w:val="left" w:pos="120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сгибание и разгибание рук в упоре лежа на полу;</w:t>
      </w:r>
    </w:p>
    <w:p w:rsidR="002D6FC7" w:rsidRPr="003B3BAB" w:rsidRDefault="002D6FC7" w:rsidP="002D6FC7">
      <w:pPr>
        <w:pStyle w:val="a3"/>
        <w:tabs>
          <w:tab w:val="left" w:pos="0"/>
          <w:tab w:val="left" w:pos="120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рывок гири;</w:t>
      </w:r>
    </w:p>
    <w:p w:rsidR="002D6FC7" w:rsidRPr="003B3BAB" w:rsidRDefault="002D6FC7" w:rsidP="002D6FC7">
      <w:pPr>
        <w:pStyle w:val="a3"/>
        <w:tabs>
          <w:tab w:val="left" w:pos="0"/>
          <w:tab w:val="left" w:pos="120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 xml:space="preserve">поднимание туловища из </w:t>
      </w:r>
      <w:proofErr w:type="gramStart"/>
      <w:r w:rsidRPr="003B3BAB">
        <w:rPr>
          <w:sz w:val="28"/>
          <w:szCs w:val="28"/>
        </w:rPr>
        <w:t>положения</w:t>
      </w:r>
      <w:proofErr w:type="gramEnd"/>
      <w:r w:rsidRPr="003B3BAB">
        <w:rPr>
          <w:sz w:val="28"/>
          <w:szCs w:val="28"/>
        </w:rPr>
        <w:t xml:space="preserve"> лежа на спине.</w:t>
      </w:r>
    </w:p>
    <w:p w:rsidR="002D6FC7" w:rsidRPr="003B3BAB" w:rsidRDefault="002D6FC7" w:rsidP="002D6FC7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Для тестирования в силовых упражнениях рекомендуется привлекать бригады судей: старший судья бригады (устанавливает единые требования к судейству на всех снарядах, подает общие команды, ведет хронометраж и протоколирует результаты) и по одному судье на каждом снаряде (контролируют технику выполнения упражнения, ведут подсчет правильно выполненных движений, указывают на ошибки).</w:t>
      </w:r>
    </w:p>
    <w:p w:rsidR="002D6FC7" w:rsidRPr="003B3BAB" w:rsidRDefault="002D6FC7" w:rsidP="002D6FC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Тестирование сгибания и разгибания рук в упоре лежа на полу</w:t>
      </w:r>
      <w:r w:rsidR="001A610A">
        <w:rPr>
          <w:rFonts w:ascii="Times New Roman" w:hAnsi="Times New Roman"/>
          <w:sz w:val="28"/>
          <w:szCs w:val="28"/>
        </w:rPr>
        <w:t>,</w:t>
      </w:r>
      <w:r w:rsidRPr="003B3BAB">
        <w:rPr>
          <w:rFonts w:ascii="Times New Roman" w:hAnsi="Times New Roman"/>
          <w:sz w:val="28"/>
          <w:szCs w:val="28"/>
        </w:rPr>
        <w:t xml:space="preserve"> рекомендуется проводить с применением контактных платформ, что обеспечивает более высокую объективность измерения.</w:t>
      </w:r>
    </w:p>
    <w:p w:rsidR="002D6FC7" w:rsidRPr="003B3BAB" w:rsidRDefault="002D6FC7" w:rsidP="002D6FC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Тестирование по скоростно-силовым видам и силовым упражнениям может выполняться в один или два дня в зависимости от количества участников.</w:t>
      </w:r>
    </w:p>
    <w:p w:rsidR="002D6FC7" w:rsidRPr="003B3BAB" w:rsidRDefault="002D6FC7" w:rsidP="002D6FC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4. Бег на 1</w:t>
      </w:r>
      <w:r w:rsidR="001A610A">
        <w:rPr>
          <w:rFonts w:ascii="Times New Roman" w:hAnsi="Times New Roman"/>
          <w:sz w:val="28"/>
          <w:szCs w:val="28"/>
        </w:rPr>
        <w:t>000,1500,</w:t>
      </w:r>
      <w:r w:rsidRPr="003B3BAB">
        <w:rPr>
          <w:rFonts w:ascii="Times New Roman" w:hAnsi="Times New Roman"/>
          <w:sz w:val="28"/>
          <w:szCs w:val="28"/>
        </w:rPr>
        <w:t xml:space="preserve"> 2</w:t>
      </w:r>
      <w:r w:rsidR="001A610A">
        <w:rPr>
          <w:rFonts w:ascii="Times New Roman" w:hAnsi="Times New Roman"/>
          <w:sz w:val="28"/>
          <w:szCs w:val="28"/>
        </w:rPr>
        <w:t>000,</w:t>
      </w:r>
      <w:r w:rsidRPr="003B3BAB">
        <w:rPr>
          <w:rFonts w:ascii="Times New Roman" w:hAnsi="Times New Roman"/>
          <w:sz w:val="28"/>
          <w:szCs w:val="28"/>
        </w:rPr>
        <w:t xml:space="preserve"> 3</w:t>
      </w:r>
      <w:r w:rsidR="001A610A">
        <w:rPr>
          <w:rFonts w:ascii="Times New Roman" w:hAnsi="Times New Roman"/>
          <w:sz w:val="28"/>
          <w:szCs w:val="28"/>
        </w:rPr>
        <w:t>000м</w:t>
      </w:r>
      <w:r w:rsidRPr="003B3BAB">
        <w:rPr>
          <w:rFonts w:ascii="Times New Roman" w:hAnsi="Times New Roman"/>
          <w:sz w:val="28"/>
          <w:szCs w:val="28"/>
        </w:rPr>
        <w:t xml:space="preserve"> проводится в один день. До соревнований в беге на  1</w:t>
      </w:r>
      <w:r w:rsidR="001A610A">
        <w:rPr>
          <w:rFonts w:ascii="Times New Roman" w:hAnsi="Times New Roman"/>
          <w:sz w:val="28"/>
          <w:szCs w:val="28"/>
        </w:rPr>
        <w:t>000,1500,</w:t>
      </w:r>
      <w:r w:rsidRPr="003B3BAB">
        <w:rPr>
          <w:rFonts w:ascii="Times New Roman" w:hAnsi="Times New Roman"/>
          <w:sz w:val="28"/>
          <w:szCs w:val="28"/>
        </w:rPr>
        <w:t xml:space="preserve"> 2</w:t>
      </w:r>
      <w:r w:rsidR="001A610A">
        <w:rPr>
          <w:rFonts w:ascii="Times New Roman" w:hAnsi="Times New Roman"/>
          <w:sz w:val="28"/>
          <w:szCs w:val="28"/>
        </w:rPr>
        <w:t>000,</w:t>
      </w:r>
      <w:r w:rsidRPr="003B3BAB">
        <w:rPr>
          <w:rFonts w:ascii="Times New Roman" w:hAnsi="Times New Roman"/>
          <w:sz w:val="28"/>
          <w:szCs w:val="28"/>
        </w:rPr>
        <w:t xml:space="preserve"> 3</w:t>
      </w:r>
      <w:r w:rsidR="001A610A">
        <w:rPr>
          <w:rFonts w:ascii="Times New Roman" w:hAnsi="Times New Roman"/>
          <w:sz w:val="28"/>
          <w:szCs w:val="28"/>
        </w:rPr>
        <w:t>000м</w:t>
      </w:r>
      <w:r w:rsidRPr="003B3BAB">
        <w:rPr>
          <w:rFonts w:ascii="Times New Roman" w:hAnsi="Times New Roman"/>
          <w:sz w:val="28"/>
          <w:szCs w:val="28"/>
        </w:rPr>
        <w:t xml:space="preserve"> можно организовать тестирование по одному-двум наименее энергоемким испытаниям (тестам), однако лучше ограничиться только бегом.</w:t>
      </w:r>
    </w:p>
    <w:p w:rsidR="002D6FC7" w:rsidRPr="003B3BAB" w:rsidRDefault="002D6FC7" w:rsidP="002D6FC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5. Тестирование умения плавать проводится, как правило, после предварительного обучения и тренировок. На поворотах выставляются судьи-контролеры, фиксирующие касание бортика во время выполнения поворота, а также нарушения правил (хождение по дну, держание за разделительные дорожки). Результат каждого участника фиксируется и заносится в протокол.</w:t>
      </w:r>
    </w:p>
    <w:p w:rsidR="002D6FC7" w:rsidRPr="003B3BAB" w:rsidRDefault="002D6FC7" w:rsidP="002D6FC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lastRenderedPageBreak/>
        <w:t>6. В зимний период целесообразно организовать соревнования по выполнению силовых упражнений, рывку гири и бегу на лыжах. Соревнования рекомендуется проводить в два дня с интервалом отдыха в несколько дней. Силовые упражнения и рывок гири проводятся после бега на лыжах.</w:t>
      </w:r>
    </w:p>
    <w:p w:rsidR="006F7407" w:rsidRDefault="006F7407"/>
    <w:sectPr w:rsidR="006F7407" w:rsidSect="00B75C8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FC7"/>
    <w:rsid w:val="001A610A"/>
    <w:rsid w:val="002D6FC7"/>
    <w:rsid w:val="006F7407"/>
    <w:rsid w:val="00DF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2015-05-14T15:13:00Z</dcterms:created>
  <dcterms:modified xsi:type="dcterms:W3CDTF">2015-05-17T11:27:00Z</dcterms:modified>
</cp:coreProperties>
</file>